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25" w:rsidRPr="00B70E62" w:rsidRDefault="001E6225" w:rsidP="004F370B">
      <w:pPr>
        <w:spacing w:line="440" w:lineRule="exact"/>
        <w:ind w:right="-323"/>
        <w:jc w:val="center"/>
        <w:rPr>
          <w:rFonts w:hAnsi="標楷體"/>
          <w:sz w:val="40"/>
          <w:szCs w:val="40"/>
        </w:rPr>
      </w:pPr>
      <w:r w:rsidRPr="00B70E62">
        <w:rPr>
          <w:rFonts w:hAnsi="標楷體" w:hint="eastAsia"/>
          <w:sz w:val="40"/>
          <w:szCs w:val="40"/>
        </w:rPr>
        <w:t>花蓮縣四維高級中學</w:t>
      </w:r>
    </w:p>
    <w:p w:rsidR="003C141B" w:rsidRPr="001E6225" w:rsidRDefault="00AA3840" w:rsidP="004F370B">
      <w:pPr>
        <w:spacing w:line="440" w:lineRule="exact"/>
        <w:ind w:right="-323"/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10</w:t>
      </w:r>
      <w:r>
        <w:rPr>
          <w:rFonts w:hAnsi="標楷體"/>
          <w:sz w:val="36"/>
          <w:szCs w:val="36"/>
        </w:rPr>
        <w:t>6</w:t>
      </w:r>
      <w:r w:rsidR="003C141B" w:rsidRPr="001E6225">
        <w:rPr>
          <w:rFonts w:hAnsi="標楷體" w:hint="eastAsia"/>
          <w:sz w:val="36"/>
          <w:szCs w:val="36"/>
        </w:rPr>
        <w:t>學年度</w:t>
      </w:r>
      <w:r w:rsidR="001E6225" w:rsidRPr="001E6225">
        <w:rPr>
          <w:rFonts w:hAnsi="標楷體" w:hint="eastAsia"/>
          <w:sz w:val="36"/>
          <w:szCs w:val="36"/>
        </w:rPr>
        <w:t>第</w:t>
      </w:r>
      <w:r w:rsidR="004931CB">
        <w:rPr>
          <w:rFonts w:hAnsi="標楷體"/>
          <w:sz w:val="36"/>
          <w:szCs w:val="36"/>
        </w:rPr>
        <w:t>2</w:t>
      </w:r>
      <w:r w:rsidR="001E6225" w:rsidRPr="001E6225">
        <w:rPr>
          <w:rFonts w:hAnsi="標楷體" w:hint="eastAsia"/>
          <w:sz w:val="36"/>
          <w:szCs w:val="36"/>
        </w:rPr>
        <w:t>學</w:t>
      </w:r>
      <w:r w:rsidR="003C141B" w:rsidRPr="001E6225">
        <w:rPr>
          <w:rFonts w:hAnsi="標楷體" w:hint="eastAsia"/>
          <w:sz w:val="36"/>
          <w:szCs w:val="36"/>
        </w:rPr>
        <w:t>期適</w:t>
      </w:r>
      <w:r w:rsidR="003C141B" w:rsidRPr="001E6225">
        <w:rPr>
          <w:rFonts w:hAnsi="標楷體"/>
          <w:sz w:val="36"/>
          <w:szCs w:val="36"/>
        </w:rPr>
        <w:t>性學習社區教育資源均質化</w:t>
      </w:r>
      <w:r w:rsidR="003C141B" w:rsidRPr="001E6225">
        <w:rPr>
          <w:rFonts w:hAnsi="標楷體" w:hint="eastAsia"/>
          <w:sz w:val="36"/>
          <w:szCs w:val="36"/>
        </w:rPr>
        <w:t>計畫</w:t>
      </w:r>
    </w:p>
    <w:p w:rsidR="003C141B" w:rsidRPr="001E6225" w:rsidRDefault="00AA3840" w:rsidP="004F370B">
      <w:pPr>
        <w:spacing w:line="440" w:lineRule="exact"/>
        <w:ind w:right="-323"/>
        <w:jc w:val="center"/>
        <w:rPr>
          <w:rFonts w:hAnsi="標楷體"/>
          <w:b/>
          <w:sz w:val="32"/>
          <w:szCs w:val="32"/>
          <w:u w:val="single"/>
        </w:rPr>
      </w:pPr>
      <w:r>
        <w:rPr>
          <w:rFonts w:hAnsi="標楷體" w:hint="eastAsia"/>
          <w:b/>
          <w:sz w:val="32"/>
          <w:szCs w:val="32"/>
          <w:u w:val="single"/>
        </w:rPr>
        <w:t>10</w:t>
      </w:r>
      <w:r w:rsidR="004931CB">
        <w:rPr>
          <w:rFonts w:hAnsi="標楷體"/>
          <w:b/>
          <w:sz w:val="32"/>
          <w:szCs w:val="32"/>
          <w:u w:val="single"/>
        </w:rPr>
        <w:t>6</w:t>
      </w:r>
      <w:r w:rsidR="003C141B" w:rsidRPr="001E6225">
        <w:rPr>
          <w:rFonts w:hAnsi="標楷體" w:hint="eastAsia"/>
          <w:b/>
          <w:sz w:val="32"/>
          <w:szCs w:val="32"/>
          <w:u w:val="single"/>
        </w:rPr>
        <w:t>-8</w:t>
      </w:r>
      <w:r w:rsidR="00AC7DC0" w:rsidRPr="001E6225">
        <w:rPr>
          <w:rFonts w:hAnsi="標楷體" w:hint="eastAsia"/>
          <w:b/>
          <w:sz w:val="32"/>
          <w:szCs w:val="32"/>
          <w:u w:val="single"/>
        </w:rPr>
        <w:t>-</w:t>
      </w:r>
      <w:r w:rsidR="00134B24">
        <w:rPr>
          <w:rFonts w:hAnsi="標楷體"/>
          <w:b/>
          <w:sz w:val="32"/>
          <w:szCs w:val="32"/>
          <w:u w:val="single"/>
        </w:rPr>
        <w:t>2</w:t>
      </w:r>
      <w:r>
        <w:rPr>
          <w:rFonts w:hAnsi="標楷體"/>
          <w:b/>
          <w:sz w:val="32"/>
          <w:szCs w:val="32"/>
          <w:u w:val="single"/>
        </w:rPr>
        <w:t>-</w:t>
      </w:r>
      <w:r w:rsidR="00134B24">
        <w:rPr>
          <w:rFonts w:hAnsi="標楷體"/>
          <w:b/>
          <w:sz w:val="32"/>
          <w:szCs w:val="32"/>
          <w:u w:val="single"/>
        </w:rPr>
        <w:t>7</w:t>
      </w:r>
      <w:r w:rsidR="00134B24">
        <w:rPr>
          <w:rFonts w:hAnsi="標楷體" w:hint="eastAsia"/>
          <w:b/>
          <w:sz w:val="32"/>
          <w:szCs w:val="32"/>
          <w:u w:val="single"/>
        </w:rPr>
        <w:t>縱谷寄情文藝情</w:t>
      </w:r>
      <w:r w:rsidR="004726BB" w:rsidRPr="001E6225">
        <w:rPr>
          <w:rFonts w:hAnsi="標楷體" w:hint="eastAsia"/>
          <w:b/>
          <w:sz w:val="32"/>
          <w:szCs w:val="32"/>
          <w:u w:val="single"/>
        </w:rPr>
        <w:t>實施</w:t>
      </w:r>
      <w:r w:rsidR="00AC7DC0" w:rsidRPr="001E6225">
        <w:rPr>
          <w:rFonts w:hAnsi="標楷體" w:hint="eastAsia"/>
          <w:b/>
          <w:sz w:val="32"/>
          <w:szCs w:val="32"/>
          <w:u w:val="single"/>
        </w:rPr>
        <w:t>計畫</w:t>
      </w:r>
      <w:r w:rsidR="00AA4156">
        <w:rPr>
          <w:rFonts w:hAnsi="標楷體"/>
          <w:b/>
          <w:sz w:val="32"/>
          <w:szCs w:val="32"/>
          <w:u w:val="single"/>
        </w:rPr>
        <w:br/>
      </w:r>
      <w:r w:rsidR="00767859" w:rsidRPr="00767859">
        <w:rPr>
          <w:rFonts w:hAnsi="標楷體" w:hint="eastAsia"/>
          <w:b/>
          <w:color w:val="FF0000"/>
          <w:sz w:val="32"/>
          <w:szCs w:val="32"/>
          <w:u w:val="single"/>
        </w:rPr>
        <w:t>(</w:t>
      </w:r>
      <w:r w:rsidR="00EC652A">
        <w:rPr>
          <w:rFonts w:hAnsi="標楷體" w:hint="eastAsia"/>
          <w:b/>
          <w:color w:val="FF0000"/>
          <w:sz w:val="32"/>
          <w:szCs w:val="32"/>
          <w:u w:val="single"/>
        </w:rPr>
        <w:t>徜徉台九線</w:t>
      </w:r>
      <w:r w:rsidR="002E1141">
        <w:rPr>
          <w:rFonts w:hAnsi="標楷體" w:hint="eastAsia"/>
          <w:b/>
          <w:color w:val="FF0000"/>
          <w:sz w:val="32"/>
          <w:szCs w:val="32"/>
          <w:u w:val="single"/>
        </w:rPr>
        <w:t>：</w:t>
      </w:r>
      <w:r w:rsidR="00EC652A">
        <w:rPr>
          <w:rFonts w:hAnsi="標楷體" w:hint="eastAsia"/>
          <w:b/>
          <w:color w:val="FF0000"/>
          <w:sz w:val="32"/>
          <w:szCs w:val="32"/>
          <w:u w:val="single"/>
        </w:rPr>
        <w:t>踏尋日式遺跡</w:t>
      </w:r>
      <w:r w:rsidR="002E1141">
        <w:rPr>
          <w:rFonts w:hAnsi="標楷體" w:hint="eastAsia"/>
          <w:b/>
          <w:color w:val="FF0000"/>
          <w:sz w:val="32"/>
          <w:szCs w:val="32"/>
          <w:u w:val="single"/>
        </w:rPr>
        <w:t>、</w:t>
      </w:r>
      <w:r w:rsidR="00EC652A">
        <w:rPr>
          <w:rFonts w:hAnsi="標楷體" w:hint="eastAsia"/>
          <w:b/>
          <w:color w:val="FF0000"/>
          <w:sz w:val="32"/>
          <w:szCs w:val="32"/>
          <w:u w:val="single"/>
        </w:rPr>
        <w:t>看見社區再造與重生</w:t>
      </w:r>
      <w:r w:rsidR="00767859" w:rsidRPr="00767859">
        <w:rPr>
          <w:rFonts w:hAnsi="標楷體" w:hint="eastAsia"/>
          <w:b/>
          <w:color w:val="FF0000"/>
          <w:sz w:val="32"/>
          <w:szCs w:val="32"/>
          <w:u w:val="single"/>
        </w:rPr>
        <w:t>)</w:t>
      </w:r>
    </w:p>
    <w:p w:rsidR="003C141B" w:rsidRPr="007517F5" w:rsidRDefault="003C141B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szCs w:val="24"/>
        </w:rPr>
      </w:pPr>
      <w:r w:rsidRPr="007517F5">
        <w:rPr>
          <w:rFonts w:hint="eastAsia"/>
          <w:szCs w:val="24"/>
        </w:rPr>
        <w:t>依據：</w:t>
      </w:r>
      <w:r w:rsidR="00C77048" w:rsidRPr="007517F5">
        <w:rPr>
          <w:rFonts w:hint="eastAsia"/>
          <w:szCs w:val="24"/>
        </w:rPr>
        <w:t>花蓮縣</w:t>
      </w:r>
      <w:r w:rsidR="00DA22B2" w:rsidRPr="007517F5">
        <w:rPr>
          <w:rFonts w:hint="eastAsia"/>
          <w:szCs w:val="24"/>
        </w:rPr>
        <w:t>社區教育資源均質化</w:t>
      </w:r>
      <w:r w:rsidR="00134B24" w:rsidRPr="007517F5">
        <w:rPr>
          <w:rFonts w:hAnsi="標楷體" w:hint="eastAsia"/>
          <w:szCs w:val="24"/>
        </w:rPr>
        <w:t>106-8多元展能職涯探索適性揚才</w:t>
      </w:r>
      <w:r w:rsidR="00134B24" w:rsidRPr="007517F5">
        <w:rPr>
          <w:rFonts w:hint="eastAsia"/>
          <w:szCs w:val="24"/>
        </w:rPr>
        <w:t>計畫</w:t>
      </w:r>
      <w:r w:rsidR="007517F5" w:rsidRPr="007517F5">
        <w:rPr>
          <w:rFonts w:hint="eastAsia"/>
          <w:szCs w:val="24"/>
        </w:rPr>
        <w:t>。</w:t>
      </w:r>
    </w:p>
    <w:p w:rsidR="004D562E" w:rsidRPr="007517F5" w:rsidRDefault="004E0929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szCs w:val="24"/>
        </w:rPr>
      </w:pPr>
      <w:r w:rsidRPr="007517F5">
        <w:rPr>
          <w:rFonts w:hint="eastAsia"/>
          <w:szCs w:val="24"/>
        </w:rPr>
        <w:t>實施目的：</w:t>
      </w:r>
    </w:p>
    <w:p w:rsidR="00134B24" w:rsidRPr="007517F5" w:rsidRDefault="009D3707" w:rsidP="007517F5">
      <w:pPr>
        <w:snapToGrid w:val="0"/>
        <w:spacing w:line="360" w:lineRule="exact"/>
        <w:ind w:left="480"/>
        <w:rPr>
          <w:bCs/>
          <w:kern w:val="0"/>
          <w:szCs w:val="24"/>
        </w:rPr>
      </w:pPr>
      <w:r w:rsidRPr="007517F5">
        <w:rPr>
          <w:rFonts w:hint="eastAsia"/>
          <w:szCs w:val="24"/>
        </w:rPr>
        <w:t>(一)</w:t>
      </w:r>
      <w:r w:rsidR="00134B24" w:rsidRPr="007517F5">
        <w:rPr>
          <w:szCs w:val="24"/>
        </w:rPr>
        <w:t xml:space="preserve"> </w:t>
      </w:r>
      <w:r w:rsidR="00134B24" w:rsidRPr="007517F5">
        <w:rPr>
          <w:bCs/>
          <w:kern w:val="0"/>
          <w:szCs w:val="24"/>
        </w:rPr>
        <w:t>辦理國高中學生合作學習之戶外實察課程，透過國高中學生在活動中的合作交流與在地社區國中結合，建構學習社區。</w:t>
      </w:r>
    </w:p>
    <w:p w:rsidR="00134B24" w:rsidRPr="007517F5" w:rsidRDefault="00134B24" w:rsidP="007517F5">
      <w:pPr>
        <w:snapToGrid w:val="0"/>
        <w:spacing w:line="360" w:lineRule="exact"/>
        <w:ind w:left="480"/>
        <w:rPr>
          <w:bCs/>
          <w:kern w:val="0"/>
          <w:szCs w:val="24"/>
        </w:rPr>
      </w:pPr>
      <w:r w:rsidRPr="007517F5">
        <w:rPr>
          <w:rFonts w:hint="eastAsia"/>
          <w:bCs/>
          <w:kern w:val="0"/>
          <w:szCs w:val="24"/>
        </w:rPr>
        <w:t>(二)</w:t>
      </w:r>
      <w:r w:rsidRPr="007517F5">
        <w:rPr>
          <w:bCs/>
          <w:kern w:val="0"/>
          <w:szCs w:val="24"/>
        </w:rPr>
        <w:t>提供在地社區國中生學術試探之管道，在營隊中，了解高中人文學科之知識領域，發揮適性升學之意義。</w:t>
      </w:r>
      <w:bookmarkStart w:id="0" w:name="_GoBack"/>
      <w:bookmarkEnd w:id="0"/>
    </w:p>
    <w:p w:rsidR="00AD7428" w:rsidRPr="007517F5" w:rsidRDefault="007517F5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參加人員：</w:t>
      </w:r>
      <w:r w:rsidR="00AD7428" w:rsidRPr="007517F5">
        <w:rPr>
          <w:rFonts w:hAnsi="標楷體" w:hint="eastAsia"/>
          <w:szCs w:val="24"/>
        </w:rPr>
        <w:t>花蓮縣各公私立</w:t>
      </w:r>
      <w:r w:rsidR="00134B24" w:rsidRPr="007517F5">
        <w:rPr>
          <w:rFonts w:hAnsi="標楷體" w:hint="eastAsia"/>
          <w:szCs w:val="24"/>
        </w:rPr>
        <w:t>國</w:t>
      </w:r>
      <w:r w:rsidR="00AD7428" w:rsidRPr="007517F5">
        <w:rPr>
          <w:rFonts w:hAnsi="標楷體"/>
          <w:szCs w:val="24"/>
        </w:rPr>
        <w:t>中</w:t>
      </w:r>
      <w:r w:rsidR="00134B24" w:rsidRPr="007517F5">
        <w:rPr>
          <w:rFonts w:hAnsi="標楷體" w:hint="eastAsia"/>
          <w:szCs w:val="24"/>
        </w:rPr>
        <w:t>學生</w:t>
      </w:r>
      <w:r w:rsidRPr="007517F5">
        <w:rPr>
          <w:rFonts w:hAnsi="標楷體" w:hint="eastAsia"/>
          <w:szCs w:val="24"/>
        </w:rPr>
        <w:t>及本校學生，人數約60人</w:t>
      </w:r>
      <w:r w:rsidR="00AD7428" w:rsidRPr="007517F5">
        <w:rPr>
          <w:rFonts w:hAnsi="標楷體"/>
          <w:szCs w:val="24"/>
        </w:rPr>
        <w:t>。</w:t>
      </w:r>
    </w:p>
    <w:p w:rsidR="00CC1680" w:rsidRPr="007517F5" w:rsidRDefault="00C77048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報名方式：</w:t>
      </w:r>
    </w:p>
    <w:p w:rsidR="00C77048" w:rsidRPr="007517F5" w:rsidRDefault="002E4E8E" w:rsidP="007517F5">
      <w:pPr>
        <w:numPr>
          <w:ilvl w:val="0"/>
          <w:numId w:val="25"/>
        </w:numPr>
        <w:snapToGrid w:val="0"/>
        <w:spacing w:line="360" w:lineRule="exact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即日起至107.04.</w:t>
      </w:r>
      <w:r w:rsidR="00FD29D6">
        <w:rPr>
          <w:rFonts w:hAnsi="標楷體" w:hint="eastAsia"/>
          <w:szCs w:val="24"/>
        </w:rPr>
        <w:t>16</w:t>
      </w:r>
      <w:r w:rsidRPr="007517F5">
        <w:rPr>
          <w:rFonts w:hAnsi="標楷體" w:hint="eastAsia"/>
          <w:szCs w:val="24"/>
        </w:rPr>
        <w:t>(</w:t>
      </w:r>
      <w:r w:rsidR="00FD29D6">
        <w:rPr>
          <w:rFonts w:hAnsi="標楷體" w:hint="eastAsia"/>
          <w:szCs w:val="24"/>
        </w:rPr>
        <w:t>一</w:t>
      </w:r>
      <w:r w:rsidRPr="007517F5">
        <w:rPr>
          <w:rFonts w:hAnsi="標楷體" w:hint="eastAsia"/>
          <w:szCs w:val="24"/>
        </w:rPr>
        <w:t>)下午5：00止，請上四維高中網站首頁「最新消息」搜尋本活動依程序報名或至網址：Http://goo.gl/qxtpTt報名。</w:t>
      </w:r>
    </w:p>
    <w:p w:rsidR="007517F5" w:rsidRPr="007517F5" w:rsidRDefault="007517F5" w:rsidP="007517F5">
      <w:pPr>
        <w:numPr>
          <w:ilvl w:val="0"/>
          <w:numId w:val="25"/>
        </w:numPr>
        <w:snapToGrid w:val="0"/>
        <w:spacing w:line="360" w:lineRule="exact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錄取名單將在107.04.18(三)於四維高中網頁佈告欄公布。</w:t>
      </w:r>
    </w:p>
    <w:p w:rsidR="00134B24" w:rsidRPr="007517F5" w:rsidRDefault="00134B24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szCs w:val="24"/>
        </w:rPr>
      </w:pPr>
      <w:r w:rsidRPr="007517F5">
        <w:rPr>
          <w:rFonts w:hAnsi="標楷體" w:hint="eastAsia"/>
          <w:kern w:val="0"/>
          <w:szCs w:val="24"/>
        </w:rPr>
        <w:t>主講講師：大漢技術學院觀旅系專案講師─黃家榮老師、</w:t>
      </w:r>
    </w:p>
    <w:p w:rsidR="00134B24" w:rsidRPr="007517F5" w:rsidRDefault="00134B24" w:rsidP="007517F5">
      <w:pPr>
        <w:snapToGrid w:val="0"/>
        <w:spacing w:line="360" w:lineRule="exact"/>
        <w:ind w:left="709"/>
        <w:rPr>
          <w:szCs w:val="24"/>
        </w:rPr>
      </w:pPr>
      <w:r w:rsidRPr="007517F5">
        <w:rPr>
          <w:rFonts w:hAnsi="標楷體" w:hint="eastAsia"/>
          <w:kern w:val="0"/>
          <w:szCs w:val="24"/>
        </w:rPr>
        <w:t>富興社區總幹事─楊清茂先生。</w:t>
      </w:r>
    </w:p>
    <w:p w:rsidR="008F2BCD" w:rsidRPr="007517F5" w:rsidRDefault="00BA0C54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szCs w:val="24"/>
        </w:rPr>
      </w:pPr>
      <w:r w:rsidRPr="007517F5">
        <w:rPr>
          <w:rFonts w:hint="eastAsia"/>
          <w:szCs w:val="24"/>
        </w:rPr>
        <w:t>實施</w:t>
      </w:r>
      <w:r w:rsidR="00205106" w:rsidRPr="007517F5">
        <w:rPr>
          <w:rFonts w:hint="eastAsia"/>
          <w:szCs w:val="24"/>
        </w:rPr>
        <w:t>時間</w:t>
      </w:r>
      <w:r w:rsidRPr="007517F5">
        <w:rPr>
          <w:rFonts w:hint="eastAsia"/>
          <w:szCs w:val="24"/>
        </w:rPr>
        <w:t>：</w:t>
      </w:r>
      <w:r w:rsidR="00AB3E81" w:rsidRPr="007517F5">
        <w:rPr>
          <w:rFonts w:hint="eastAsia"/>
          <w:szCs w:val="24"/>
        </w:rPr>
        <w:t xml:space="preserve"> </w:t>
      </w:r>
      <w:r w:rsidR="00AA4156" w:rsidRPr="007517F5">
        <w:rPr>
          <w:rFonts w:hint="eastAsia"/>
          <w:szCs w:val="24"/>
        </w:rPr>
        <w:t>107</w:t>
      </w:r>
      <w:r w:rsidR="00B415A2" w:rsidRPr="007517F5">
        <w:rPr>
          <w:rFonts w:hint="eastAsia"/>
          <w:szCs w:val="24"/>
        </w:rPr>
        <w:t>年</w:t>
      </w:r>
      <w:r w:rsidR="00134B24" w:rsidRPr="007517F5">
        <w:rPr>
          <w:szCs w:val="24"/>
        </w:rPr>
        <w:t>4</w:t>
      </w:r>
      <w:r w:rsidR="00AA4156" w:rsidRPr="007517F5">
        <w:rPr>
          <w:rFonts w:hint="eastAsia"/>
          <w:szCs w:val="24"/>
        </w:rPr>
        <w:t>月</w:t>
      </w:r>
      <w:r w:rsidR="000E2086" w:rsidRPr="007517F5">
        <w:rPr>
          <w:szCs w:val="24"/>
        </w:rPr>
        <w:t>2</w:t>
      </w:r>
      <w:r w:rsidR="00DB68B5" w:rsidRPr="007517F5">
        <w:rPr>
          <w:rFonts w:hint="eastAsia"/>
          <w:szCs w:val="24"/>
        </w:rPr>
        <w:t>1</w:t>
      </w:r>
      <w:r w:rsidR="00B415A2" w:rsidRPr="007517F5">
        <w:rPr>
          <w:rFonts w:hint="eastAsia"/>
          <w:szCs w:val="24"/>
        </w:rPr>
        <w:t>日</w:t>
      </w:r>
      <w:r w:rsidR="00B415A2" w:rsidRPr="007517F5">
        <w:rPr>
          <w:rFonts w:hAnsi="標楷體" w:hint="eastAsia"/>
          <w:szCs w:val="24"/>
        </w:rPr>
        <w:t>(星期</w:t>
      </w:r>
      <w:r w:rsidR="00DB68B5" w:rsidRPr="007517F5">
        <w:rPr>
          <w:rFonts w:hAnsi="標楷體" w:hint="eastAsia"/>
          <w:szCs w:val="24"/>
        </w:rPr>
        <w:t>六</w:t>
      </w:r>
      <w:r w:rsidR="00B415A2" w:rsidRPr="007517F5">
        <w:rPr>
          <w:rFonts w:hAnsi="標楷體" w:hint="eastAsia"/>
          <w:szCs w:val="24"/>
        </w:rPr>
        <w:t>)</w:t>
      </w:r>
      <w:r w:rsidR="00AA4156" w:rsidRPr="007517F5">
        <w:rPr>
          <w:rFonts w:hAnsi="標楷體" w:hint="eastAsia"/>
          <w:szCs w:val="24"/>
        </w:rPr>
        <w:t xml:space="preserve"> </w:t>
      </w:r>
      <w:r w:rsidR="00134B24" w:rsidRPr="007517F5">
        <w:rPr>
          <w:rFonts w:hint="eastAsia"/>
          <w:szCs w:val="24"/>
        </w:rPr>
        <w:t>07</w:t>
      </w:r>
      <w:r w:rsidR="00B415A2" w:rsidRPr="007517F5">
        <w:rPr>
          <w:rFonts w:hint="eastAsia"/>
          <w:szCs w:val="24"/>
        </w:rPr>
        <w:t>:</w:t>
      </w:r>
      <w:r w:rsidR="00134B24" w:rsidRPr="007517F5">
        <w:rPr>
          <w:rFonts w:hint="eastAsia"/>
          <w:szCs w:val="24"/>
        </w:rPr>
        <w:t>3</w:t>
      </w:r>
      <w:r w:rsidR="007E0B2B" w:rsidRPr="007517F5">
        <w:rPr>
          <w:rFonts w:hint="eastAsia"/>
          <w:szCs w:val="24"/>
        </w:rPr>
        <w:t>0~17</w:t>
      </w:r>
      <w:r w:rsidR="00BE25E3" w:rsidRPr="007517F5">
        <w:rPr>
          <w:rFonts w:hint="eastAsia"/>
          <w:szCs w:val="24"/>
        </w:rPr>
        <w:t>:0</w:t>
      </w:r>
      <w:r w:rsidR="00B415A2" w:rsidRPr="007517F5">
        <w:rPr>
          <w:rFonts w:hint="eastAsia"/>
          <w:szCs w:val="24"/>
        </w:rPr>
        <w:t>0。</w:t>
      </w:r>
    </w:p>
    <w:p w:rsidR="00205106" w:rsidRPr="007517F5" w:rsidRDefault="002A6CB3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szCs w:val="24"/>
        </w:rPr>
      </w:pPr>
      <w:r w:rsidRPr="007517F5">
        <w:rPr>
          <w:rFonts w:hAnsi="標楷體" w:hint="eastAsia"/>
          <w:kern w:val="0"/>
          <w:szCs w:val="24"/>
        </w:rPr>
        <w:t>活動地點：</w:t>
      </w:r>
      <w:r w:rsidR="00134B24" w:rsidRPr="007517F5">
        <w:rPr>
          <w:rFonts w:hAnsi="標楷體" w:hint="eastAsia"/>
          <w:kern w:val="0"/>
          <w:szCs w:val="24"/>
        </w:rPr>
        <w:t>花蓮縣</w:t>
      </w:r>
      <w:r w:rsidR="00134B24" w:rsidRPr="007517F5">
        <w:rPr>
          <w:rFonts w:hAnsi="標楷體" w:cs="標楷體" w:hint="eastAsia"/>
          <w:szCs w:val="24"/>
        </w:rPr>
        <w:t>壽豐鄉、鳳林鎮、瑞穗鄉</w:t>
      </w:r>
      <w:r w:rsidR="00B415A2" w:rsidRPr="007517F5">
        <w:rPr>
          <w:rFonts w:hAnsi="標楷體" w:hint="eastAsia"/>
          <w:kern w:val="0"/>
          <w:szCs w:val="24"/>
        </w:rPr>
        <w:t>。</w:t>
      </w:r>
    </w:p>
    <w:p w:rsidR="00134B24" w:rsidRPr="007517F5" w:rsidRDefault="00134B24" w:rsidP="00A63867">
      <w:pPr>
        <w:numPr>
          <w:ilvl w:val="0"/>
          <w:numId w:val="17"/>
        </w:numPr>
        <w:snapToGrid w:val="0"/>
        <w:spacing w:beforeLines="50" w:line="440" w:lineRule="exact"/>
        <w:ind w:left="709" w:hanging="709"/>
        <w:rPr>
          <w:rFonts w:hAnsi="標楷體"/>
          <w:szCs w:val="24"/>
        </w:rPr>
      </w:pPr>
      <w:r w:rsidRPr="007517F5">
        <w:rPr>
          <w:rFonts w:hAnsi="標楷體" w:hint="eastAsia"/>
          <w:kern w:val="0"/>
          <w:szCs w:val="24"/>
        </w:rPr>
        <w:t>活動內容</w:t>
      </w:r>
      <w:r w:rsidR="002A6CB3" w:rsidRPr="007517F5">
        <w:rPr>
          <w:rFonts w:hAnsi="標楷體" w:hint="eastAsia"/>
          <w:kern w:val="0"/>
          <w:szCs w:val="24"/>
        </w:rPr>
        <w:t>：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1802"/>
        <w:gridCol w:w="3685"/>
        <w:gridCol w:w="1701"/>
      </w:tblGrid>
      <w:tr w:rsidR="00134B24" w:rsidRPr="007517F5" w:rsidTr="00E126C7">
        <w:tc>
          <w:tcPr>
            <w:tcW w:w="907" w:type="dxa"/>
            <w:shd w:val="clear" w:color="auto" w:fill="AEAAAA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b/>
                <w:szCs w:val="24"/>
              </w:rPr>
            </w:pPr>
            <w:r w:rsidRPr="007517F5">
              <w:rPr>
                <w:rFonts w:hint="eastAsia"/>
                <w:b/>
                <w:szCs w:val="24"/>
              </w:rPr>
              <w:t>日期</w:t>
            </w:r>
          </w:p>
        </w:tc>
        <w:tc>
          <w:tcPr>
            <w:tcW w:w="1802" w:type="dxa"/>
            <w:shd w:val="clear" w:color="auto" w:fill="AEAAAA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b/>
                <w:szCs w:val="24"/>
              </w:rPr>
            </w:pPr>
            <w:r w:rsidRPr="007517F5"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3685" w:type="dxa"/>
            <w:shd w:val="clear" w:color="auto" w:fill="AEAAAA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b/>
                <w:szCs w:val="24"/>
              </w:rPr>
            </w:pPr>
            <w:r w:rsidRPr="007517F5">
              <w:rPr>
                <w:rFonts w:hint="eastAsia"/>
                <w:b/>
                <w:szCs w:val="24"/>
              </w:rPr>
              <w:t>活動內容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b/>
                <w:szCs w:val="24"/>
              </w:rPr>
            </w:pPr>
            <w:r w:rsidRPr="007517F5">
              <w:rPr>
                <w:rFonts w:hint="eastAsia"/>
                <w:b/>
                <w:szCs w:val="24"/>
              </w:rPr>
              <w:t>備註</w:t>
            </w:r>
          </w:p>
        </w:tc>
      </w:tr>
      <w:tr w:rsidR="00134B24" w:rsidRPr="007517F5" w:rsidTr="00134B24">
        <w:tc>
          <w:tcPr>
            <w:tcW w:w="907" w:type="dxa"/>
            <w:vMerge w:val="restart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szCs w:val="24"/>
              </w:rPr>
              <w:t>4</w:t>
            </w:r>
            <w:r w:rsidRPr="007517F5">
              <w:rPr>
                <w:rFonts w:hint="eastAsia"/>
                <w:szCs w:val="24"/>
              </w:rPr>
              <w:t>/</w:t>
            </w:r>
            <w:r w:rsidRPr="007517F5">
              <w:rPr>
                <w:szCs w:val="24"/>
              </w:rPr>
              <w:t>21</w:t>
            </w:r>
          </w:p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szCs w:val="24"/>
              </w:rPr>
              <w:t>(</w:t>
            </w:r>
            <w:r w:rsidRPr="007517F5">
              <w:rPr>
                <w:rFonts w:hint="eastAsia"/>
                <w:szCs w:val="24"/>
              </w:rPr>
              <w:t>六</w:t>
            </w:r>
            <w:r w:rsidRPr="007517F5">
              <w:rPr>
                <w:szCs w:val="24"/>
              </w:rPr>
              <w:t>)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0</w:t>
            </w:r>
            <w:r w:rsidRPr="007517F5">
              <w:rPr>
                <w:szCs w:val="24"/>
              </w:rPr>
              <w:t>7:30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四維高中集合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08:00~0</w:t>
            </w:r>
            <w:r w:rsidRPr="007517F5">
              <w:rPr>
                <w:szCs w:val="24"/>
              </w:rPr>
              <w:t>8</w:t>
            </w:r>
            <w:r w:rsidRPr="007517F5">
              <w:rPr>
                <w:rFonts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出發至壽小學校奉安殿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08:30~0</w:t>
            </w:r>
            <w:r w:rsidRPr="007517F5">
              <w:rPr>
                <w:szCs w:val="24"/>
              </w:rPr>
              <w:t>8</w:t>
            </w:r>
            <w:r w:rsidRPr="007517F5">
              <w:rPr>
                <w:rFonts w:hint="eastAsia"/>
                <w:szCs w:val="24"/>
              </w:rPr>
              <w:t>:</w:t>
            </w:r>
            <w:r w:rsidRPr="007517F5">
              <w:rPr>
                <w:szCs w:val="24"/>
              </w:rPr>
              <w:t>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b/>
                <w:szCs w:val="24"/>
              </w:rPr>
            </w:pPr>
            <w:r w:rsidRPr="007517F5">
              <w:rPr>
                <w:rFonts w:hint="eastAsia"/>
                <w:b/>
                <w:szCs w:val="24"/>
              </w:rPr>
              <w:t>導覽壽小學校奉安殿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黃家榮老師</w:t>
            </w: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08:</w:t>
            </w:r>
            <w:r w:rsidRPr="007517F5">
              <w:rPr>
                <w:szCs w:val="24"/>
              </w:rPr>
              <w:t>5</w:t>
            </w:r>
            <w:r w:rsidRPr="007517F5">
              <w:rPr>
                <w:rFonts w:hint="eastAsia"/>
                <w:szCs w:val="24"/>
              </w:rPr>
              <w:t>0~0</w:t>
            </w:r>
            <w:r w:rsidRPr="007517F5">
              <w:rPr>
                <w:szCs w:val="24"/>
              </w:rPr>
              <w:t>9</w:t>
            </w:r>
            <w:r w:rsidRPr="007517F5">
              <w:rPr>
                <w:rFonts w:hint="eastAsia"/>
                <w:szCs w:val="24"/>
              </w:rPr>
              <w:t>:</w:t>
            </w:r>
            <w:r w:rsidRPr="007517F5">
              <w:rPr>
                <w:szCs w:val="24"/>
              </w:rPr>
              <w:t>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至豐平橋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09:</w:t>
            </w:r>
            <w:r w:rsidRPr="007517F5">
              <w:rPr>
                <w:szCs w:val="24"/>
              </w:rPr>
              <w:t>2</w:t>
            </w:r>
            <w:r w:rsidRPr="007517F5">
              <w:rPr>
                <w:rFonts w:hint="eastAsia"/>
                <w:szCs w:val="24"/>
              </w:rPr>
              <w:t>0~09:40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b/>
                <w:szCs w:val="24"/>
              </w:rPr>
            </w:pPr>
            <w:r w:rsidRPr="007517F5">
              <w:rPr>
                <w:rFonts w:hint="eastAsia"/>
                <w:b/>
                <w:szCs w:val="24"/>
              </w:rPr>
              <w:t>認識豐平橋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黃家榮老師</w:t>
            </w: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09</w:t>
            </w:r>
            <w:r w:rsidRPr="007517F5">
              <w:rPr>
                <w:szCs w:val="24"/>
              </w:rPr>
              <w:t>:40~09:45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至林田神社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09:45~</w:t>
            </w:r>
            <w:r w:rsidRPr="007517F5">
              <w:rPr>
                <w:szCs w:val="24"/>
              </w:rPr>
              <w:t>10</w:t>
            </w:r>
            <w:r w:rsidRPr="007517F5">
              <w:rPr>
                <w:rFonts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b/>
                <w:szCs w:val="24"/>
              </w:rPr>
            </w:pPr>
            <w:r w:rsidRPr="007517F5">
              <w:rPr>
                <w:rFonts w:hint="eastAsia"/>
                <w:b/>
                <w:szCs w:val="24"/>
              </w:rPr>
              <w:t>參觀林田神社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黃家榮老師</w:t>
            </w: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10:</w:t>
            </w:r>
            <w:r w:rsidRPr="007517F5">
              <w:rPr>
                <w:szCs w:val="24"/>
              </w:rPr>
              <w:t>3</w:t>
            </w:r>
            <w:r w:rsidRPr="007517F5">
              <w:rPr>
                <w:rFonts w:hint="eastAsia"/>
                <w:szCs w:val="24"/>
              </w:rPr>
              <w:t>0~</w:t>
            </w:r>
            <w:r w:rsidRPr="007517F5">
              <w:rPr>
                <w:szCs w:val="24"/>
              </w:rPr>
              <w:t>11:00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至瑞穗鄉富興社區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11:</w:t>
            </w:r>
            <w:r w:rsidRPr="007517F5">
              <w:rPr>
                <w:szCs w:val="24"/>
              </w:rPr>
              <w:t>0</w:t>
            </w:r>
            <w:r w:rsidRPr="007517F5">
              <w:rPr>
                <w:rFonts w:hint="eastAsia"/>
                <w:szCs w:val="24"/>
              </w:rPr>
              <w:t>0~</w:t>
            </w:r>
            <w:r w:rsidRPr="007517F5">
              <w:rPr>
                <w:szCs w:val="24"/>
              </w:rPr>
              <w:t>11:50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b/>
                <w:szCs w:val="24"/>
              </w:rPr>
            </w:pPr>
            <w:r w:rsidRPr="007517F5">
              <w:rPr>
                <w:rFonts w:hint="eastAsia"/>
                <w:b/>
                <w:szCs w:val="24"/>
              </w:rPr>
              <w:t>鳳梨酥DIY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富興社區</w:t>
            </w: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jc w:val="center"/>
              <w:rPr>
                <w:rFonts w:hAnsi="標楷體"/>
                <w:szCs w:val="24"/>
              </w:rPr>
            </w:pPr>
            <w:r w:rsidRPr="007517F5">
              <w:rPr>
                <w:rFonts w:hAnsi="標楷體" w:hint="eastAsia"/>
                <w:szCs w:val="24"/>
              </w:rPr>
              <w:t>11:50</w:t>
            </w:r>
            <w:r w:rsidRPr="007517F5">
              <w:rPr>
                <w:rFonts w:hAnsi="標楷體"/>
                <w:szCs w:val="24"/>
              </w:rPr>
              <w:t>~13:30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jc w:val="center"/>
              <w:rPr>
                <w:rFonts w:hAnsi="標楷體"/>
                <w:szCs w:val="24"/>
              </w:rPr>
            </w:pPr>
            <w:r w:rsidRPr="007517F5">
              <w:rPr>
                <w:rFonts w:hAnsi="標楷體" w:hint="eastAsia"/>
                <w:szCs w:val="24"/>
              </w:rPr>
              <w:t>用餐及午休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jc w:val="center"/>
              <w:rPr>
                <w:rFonts w:hAnsi="標楷體"/>
                <w:szCs w:val="24"/>
              </w:rPr>
            </w:pPr>
            <w:r w:rsidRPr="007517F5">
              <w:rPr>
                <w:rFonts w:hAnsi="標楷體" w:hint="eastAsia"/>
                <w:szCs w:val="24"/>
              </w:rPr>
              <w:t>13:</w:t>
            </w:r>
            <w:r w:rsidRPr="007517F5">
              <w:rPr>
                <w:rFonts w:hAnsi="標楷體"/>
                <w:szCs w:val="24"/>
              </w:rPr>
              <w:t>3</w:t>
            </w:r>
            <w:r w:rsidRPr="007517F5">
              <w:rPr>
                <w:rFonts w:hAnsi="標楷體" w:hint="eastAsia"/>
                <w:szCs w:val="24"/>
              </w:rPr>
              <w:t>0~15:</w:t>
            </w:r>
            <w:r w:rsidRPr="007517F5">
              <w:rPr>
                <w:rFonts w:hAnsi="標楷體"/>
                <w:szCs w:val="24"/>
              </w:rPr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jc w:val="center"/>
              <w:rPr>
                <w:rFonts w:hAnsi="標楷體"/>
                <w:b/>
                <w:szCs w:val="24"/>
              </w:rPr>
            </w:pPr>
            <w:r w:rsidRPr="007517F5">
              <w:rPr>
                <w:rFonts w:hAnsi="標楷體" w:hint="eastAsia"/>
                <w:b/>
                <w:szCs w:val="24"/>
              </w:rPr>
              <w:t>認識富興社區的環境與產業</w:t>
            </w:r>
          </w:p>
          <w:p w:rsidR="00134B24" w:rsidRPr="007517F5" w:rsidRDefault="00134B24" w:rsidP="00E126C7">
            <w:pPr>
              <w:jc w:val="center"/>
              <w:rPr>
                <w:rFonts w:hAnsi="標楷體"/>
                <w:szCs w:val="24"/>
              </w:rPr>
            </w:pPr>
            <w:r w:rsidRPr="007517F5">
              <w:rPr>
                <w:rFonts w:hAnsi="標楷體" w:hint="eastAsia"/>
                <w:szCs w:val="24"/>
              </w:rPr>
              <w:t>(搭乘遊園車、小火車、採果)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jc w:val="center"/>
              <w:rPr>
                <w:szCs w:val="24"/>
              </w:rPr>
            </w:pPr>
            <w:r w:rsidRPr="007517F5">
              <w:rPr>
                <w:rFonts w:hint="eastAsia"/>
                <w:szCs w:val="24"/>
              </w:rPr>
              <w:t>富興社區</w:t>
            </w: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jc w:val="center"/>
              <w:rPr>
                <w:rFonts w:hAnsi="標楷體"/>
                <w:szCs w:val="24"/>
              </w:rPr>
            </w:pPr>
            <w:r w:rsidRPr="007517F5">
              <w:rPr>
                <w:rFonts w:hAnsi="標楷體" w:hint="eastAsia"/>
                <w:szCs w:val="24"/>
              </w:rPr>
              <w:t>15:</w:t>
            </w:r>
            <w:r w:rsidRPr="007517F5">
              <w:rPr>
                <w:rFonts w:hAnsi="標楷體"/>
                <w:szCs w:val="24"/>
              </w:rPr>
              <w:t>30~17:00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jc w:val="center"/>
              <w:rPr>
                <w:rFonts w:hAnsi="標楷體"/>
                <w:szCs w:val="24"/>
              </w:rPr>
            </w:pPr>
            <w:r w:rsidRPr="007517F5">
              <w:rPr>
                <w:rFonts w:hAnsi="標楷體" w:hint="eastAsia"/>
                <w:szCs w:val="24"/>
              </w:rPr>
              <w:t>回程至四維高中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</w:tr>
      <w:tr w:rsidR="00134B24" w:rsidRPr="007517F5" w:rsidTr="00134B24">
        <w:tc>
          <w:tcPr>
            <w:tcW w:w="907" w:type="dxa"/>
            <w:vMerge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34B24" w:rsidRPr="007517F5" w:rsidRDefault="00134B24" w:rsidP="00E126C7">
            <w:pPr>
              <w:jc w:val="center"/>
              <w:rPr>
                <w:rFonts w:hAnsi="標楷體"/>
                <w:szCs w:val="24"/>
              </w:rPr>
            </w:pPr>
            <w:r w:rsidRPr="007517F5">
              <w:rPr>
                <w:rFonts w:hAnsi="標楷體" w:hint="eastAsia"/>
                <w:szCs w:val="24"/>
              </w:rPr>
              <w:t>17:</w:t>
            </w:r>
            <w:r w:rsidRPr="007517F5">
              <w:rPr>
                <w:rFonts w:hAnsi="標楷體"/>
                <w:szCs w:val="24"/>
              </w:rPr>
              <w:t>0</w:t>
            </w:r>
            <w:r w:rsidRPr="007517F5"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4B24" w:rsidRPr="007517F5" w:rsidRDefault="00134B24" w:rsidP="00E126C7">
            <w:pPr>
              <w:jc w:val="center"/>
              <w:rPr>
                <w:rFonts w:hAnsi="標楷體"/>
                <w:szCs w:val="24"/>
              </w:rPr>
            </w:pPr>
            <w:r w:rsidRPr="007517F5">
              <w:rPr>
                <w:rFonts w:hAnsi="標楷體" w:hint="eastAsia"/>
                <w:szCs w:val="24"/>
              </w:rPr>
              <w:t>歸賦</w:t>
            </w:r>
          </w:p>
        </w:tc>
        <w:tc>
          <w:tcPr>
            <w:tcW w:w="1701" w:type="dxa"/>
            <w:shd w:val="clear" w:color="auto" w:fill="auto"/>
          </w:tcPr>
          <w:p w:rsidR="00134B24" w:rsidRPr="007517F5" w:rsidRDefault="00134B24" w:rsidP="00E126C7">
            <w:pPr>
              <w:snapToGrid w:val="0"/>
              <w:spacing w:line="420" w:lineRule="exact"/>
              <w:rPr>
                <w:szCs w:val="24"/>
              </w:rPr>
            </w:pPr>
          </w:p>
        </w:tc>
      </w:tr>
    </w:tbl>
    <w:p w:rsidR="00134B24" w:rsidRPr="007517F5" w:rsidRDefault="00134B24" w:rsidP="00A63867">
      <w:pPr>
        <w:snapToGrid w:val="0"/>
        <w:spacing w:beforeLines="50"/>
        <w:ind w:left="709"/>
        <w:rPr>
          <w:rFonts w:hAnsi="標楷體"/>
          <w:szCs w:val="24"/>
        </w:rPr>
      </w:pPr>
    </w:p>
    <w:p w:rsidR="00134B24" w:rsidRPr="007517F5" w:rsidRDefault="00134B24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rFonts w:hAnsi="標楷體"/>
          <w:szCs w:val="24"/>
        </w:rPr>
      </w:pPr>
      <w:r w:rsidRPr="007517F5">
        <w:rPr>
          <w:rFonts w:hint="eastAsia"/>
          <w:szCs w:val="24"/>
        </w:rPr>
        <w:t>經費需求：</w:t>
      </w:r>
      <w:r w:rsidR="00283CC6" w:rsidRPr="007517F5">
        <w:rPr>
          <w:rFonts w:hint="eastAsia"/>
          <w:szCs w:val="24"/>
        </w:rPr>
        <w:t>由106下均質化計劃支應。</w:t>
      </w:r>
    </w:p>
    <w:p w:rsidR="007517F5" w:rsidRPr="007517F5" w:rsidRDefault="00CC3292" w:rsidP="00CC3292">
      <w:pPr>
        <w:numPr>
          <w:ilvl w:val="0"/>
          <w:numId w:val="17"/>
        </w:numPr>
        <w:snapToGrid w:val="0"/>
        <w:spacing w:line="360" w:lineRule="exact"/>
        <w:ind w:left="462"/>
        <w:rPr>
          <w:rFonts w:hAnsi="標楷體"/>
          <w:szCs w:val="24"/>
        </w:rPr>
      </w:pPr>
      <w:r>
        <w:rPr>
          <w:rFonts w:hAnsi="標楷體" w:hint="eastAsia"/>
          <w:szCs w:val="24"/>
        </w:rPr>
        <w:t xml:space="preserve">  </w:t>
      </w:r>
      <w:r w:rsidR="007517F5" w:rsidRPr="007517F5">
        <w:rPr>
          <w:rFonts w:hAnsi="標楷體" w:hint="eastAsia"/>
          <w:szCs w:val="24"/>
        </w:rPr>
        <w:t>全程參與的學生發給均質化8小時研習證書。</w:t>
      </w:r>
    </w:p>
    <w:p w:rsidR="007517F5" w:rsidRPr="007517F5" w:rsidRDefault="007517F5" w:rsidP="007517F5">
      <w:pPr>
        <w:numPr>
          <w:ilvl w:val="0"/>
          <w:numId w:val="17"/>
        </w:numPr>
        <w:snapToGrid w:val="0"/>
        <w:spacing w:line="360" w:lineRule="exact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活動費用：保險、午餐皆由本單位提供。</w:t>
      </w:r>
    </w:p>
    <w:p w:rsidR="00134B24" w:rsidRPr="007517F5" w:rsidRDefault="00134B24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預期效益：</w:t>
      </w:r>
    </w:p>
    <w:p w:rsidR="00134B24" w:rsidRPr="007517F5" w:rsidRDefault="00134B24" w:rsidP="007517F5">
      <w:pPr>
        <w:snapToGrid w:val="0"/>
        <w:spacing w:line="360" w:lineRule="exact"/>
        <w:ind w:left="709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(一)</w:t>
      </w:r>
      <w:r w:rsidRPr="007517F5">
        <w:rPr>
          <w:szCs w:val="24"/>
        </w:rPr>
        <w:t>期許藉由辦理戶外實察研習方式，讓花蓮國高中生能在學習中了解在地人文、加強理解並提供未來主動學習時的創意發想。</w:t>
      </w:r>
    </w:p>
    <w:p w:rsidR="00134B24" w:rsidRPr="007517F5" w:rsidRDefault="00134B24" w:rsidP="007517F5">
      <w:pPr>
        <w:snapToGrid w:val="0"/>
        <w:spacing w:line="360" w:lineRule="exact"/>
        <w:ind w:left="709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(</w:t>
      </w:r>
      <w:r w:rsidR="00283CC6" w:rsidRPr="007517F5">
        <w:rPr>
          <w:rFonts w:hAnsi="標楷體" w:hint="eastAsia"/>
          <w:szCs w:val="24"/>
        </w:rPr>
        <w:t>二</w:t>
      </w:r>
      <w:r w:rsidRPr="007517F5">
        <w:rPr>
          <w:rFonts w:hAnsi="標楷體" w:hint="eastAsia"/>
          <w:szCs w:val="24"/>
        </w:rPr>
        <w:t>)</w:t>
      </w:r>
      <w:r w:rsidRPr="007517F5">
        <w:rPr>
          <w:szCs w:val="24"/>
        </w:rPr>
        <w:t>期望藉此豐富學生的生活體驗及視野，培養人文素養、對美的感受力，進而引發對文學作品的興赵，提升對文章理解與賞析能力。</w:t>
      </w:r>
    </w:p>
    <w:p w:rsidR="00134B24" w:rsidRPr="007517F5" w:rsidRDefault="00134B24" w:rsidP="007517F5">
      <w:pPr>
        <w:snapToGrid w:val="0"/>
        <w:spacing w:line="360" w:lineRule="exact"/>
        <w:ind w:left="709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(</w:t>
      </w:r>
      <w:r w:rsidR="00283CC6" w:rsidRPr="007517F5">
        <w:rPr>
          <w:rFonts w:hAnsi="標楷體" w:hint="eastAsia"/>
          <w:szCs w:val="24"/>
        </w:rPr>
        <w:t>三</w:t>
      </w:r>
      <w:r w:rsidRPr="007517F5">
        <w:rPr>
          <w:rFonts w:hAnsi="標楷體" w:hint="eastAsia"/>
          <w:szCs w:val="24"/>
        </w:rPr>
        <w:t>)</w:t>
      </w:r>
      <w:r w:rsidRPr="007517F5">
        <w:rPr>
          <w:szCs w:val="24"/>
        </w:rPr>
        <w:t>藉由實地考察之營隊課程，讓在地國中生初步試探高中社會科將學習之課程內涵，藉此也讓國中生對於自己的升學方向更加瞭解，以達適性升學之意義。</w:t>
      </w:r>
    </w:p>
    <w:p w:rsidR="009B61C0" w:rsidRPr="007517F5" w:rsidRDefault="009B61C0" w:rsidP="007517F5">
      <w:pPr>
        <w:numPr>
          <w:ilvl w:val="0"/>
          <w:numId w:val="17"/>
        </w:numPr>
        <w:snapToGrid w:val="0"/>
        <w:spacing w:line="360" w:lineRule="exact"/>
        <w:ind w:left="709" w:hanging="709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聯絡人：社會科召集人簡</w:t>
      </w:r>
      <w:r w:rsidR="003607A3" w:rsidRPr="007517F5">
        <w:rPr>
          <w:rFonts w:hAnsi="標楷體" w:hint="eastAsia"/>
          <w:szCs w:val="24"/>
        </w:rPr>
        <w:t>劭</w:t>
      </w:r>
      <w:r w:rsidRPr="007517F5">
        <w:rPr>
          <w:rFonts w:hAnsi="標楷體" w:hint="eastAsia"/>
          <w:szCs w:val="24"/>
        </w:rPr>
        <w:t>芳老師，聯絡電話：03-8561455分機615或0932-559239。</w:t>
      </w:r>
    </w:p>
    <w:p w:rsidR="004E0929" w:rsidRPr="007517F5" w:rsidRDefault="009B61C0" w:rsidP="007517F5">
      <w:pPr>
        <w:pStyle w:val="af7"/>
        <w:numPr>
          <w:ilvl w:val="0"/>
          <w:numId w:val="17"/>
        </w:numPr>
        <w:spacing w:line="360" w:lineRule="exact"/>
        <w:ind w:leftChars="0"/>
        <w:rPr>
          <w:rFonts w:hAnsi="標楷體"/>
          <w:szCs w:val="24"/>
        </w:rPr>
      </w:pPr>
      <w:r w:rsidRPr="007517F5">
        <w:rPr>
          <w:rFonts w:hAnsi="標楷體" w:hint="eastAsia"/>
          <w:szCs w:val="24"/>
        </w:rPr>
        <w:t>陳 鈞長核可後依規定辦理。</w:t>
      </w:r>
    </w:p>
    <w:sectPr w:rsidR="004E0929" w:rsidRPr="007517F5" w:rsidSect="007517F5">
      <w:footerReference w:type="default" r:id="rId7"/>
      <w:pgSz w:w="12240" w:h="15840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07" w:rsidRDefault="00FC4907">
      <w:r>
        <w:separator/>
      </w:r>
    </w:p>
  </w:endnote>
  <w:endnote w:type="continuationSeparator" w:id="0">
    <w:p w:rsidR="00FC4907" w:rsidRDefault="00FC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E3" w:rsidRDefault="00912EE3">
    <w:pPr>
      <w:pStyle w:val="ac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07" w:rsidRDefault="00FC4907">
      <w:r>
        <w:separator/>
      </w:r>
    </w:p>
  </w:footnote>
  <w:footnote w:type="continuationSeparator" w:id="0">
    <w:p w:rsidR="00FC4907" w:rsidRDefault="00FC4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F71"/>
    <w:multiLevelType w:val="hybridMultilevel"/>
    <w:tmpl w:val="8CFE7B10"/>
    <w:lvl w:ilvl="0" w:tplc="774E6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6D14071"/>
    <w:multiLevelType w:val="hybridMultilevel"/>
    <w:tmpl w:val="D36EBA46"/>
    <w:lvl w:ilvl="0" w:tplc="DC44C39E">
      <w:start w:val="1"/>
      <w:numFmt w:val="taiwaneseCountingThousand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>
    <w:nsid w:val="117F5A11"/>
    <w:multiLevelType w:val="hybridMultilevel"/>
    <w:tmpl w:val="B09E2DAC"/>
    <w:lvl w:ilvl="0" w:tplc="3912B4FE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912B4FE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87F68F54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7D46455A">
      <w:start w:val="1"/>
      <w:numFmt w:val="decimal"/>
      <w:lvlText w:val="%4、"/>
      <w:lvlJc w:val="left"/>
      <w:pPr>
        <w:ind w:left="19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>
    <w:nsid w:val="1AB30279"/>
    <w:multiLevelType w:val="hybridMultilevel"/>
    <w:tmpl w:val="125002CA"/>
    <w:lvl w:ilvl="0" w:tplc="3912B4FE">
      <w:start w:val="1"/>
      <w:numFmt w:val="taiwaneseCountingThousand"/>
      <w:lvlText w:val="%1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43449"/>
    <w:multiLevelType w:val="hybridMultilevel"/>
    <w:tmpl w:val="3D58EB60"/>
    <w:lvl w:ilvl="0" w:tplc="EF506CF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943728"/>
    <w:multiLevelType w:val="hybridMultilevel"/>
    <w:tmpl w:val="837A484C"/>
    <w:lvl w:ilvl="0" w:tplc="CAD00D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2D11FE"/>
    <w:multiLevelType w:val="hybridMultilevel"/>
    <w:tmpl w:val="13863C80"/>
    <w:lvl w:ilvl="0" w:tplc="4C220E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2B2726"/>
    <w:multiLevelType w:val="hybridMultilevel"/>
    <w:tmpl w:val="33C21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F506CF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0020BB3"/>
    <w:multiLevelType w:val="hybridMultilevel"/>
    <w:tmpl w:val="39BAE020"/>
    <w:lvl w:ilvl="0" w:tplc="38AED466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912B4FE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87F68F54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309D327A"/>
    <w:multiLevelType w:val="hybridMultilevel"/>
    <w:tmpl w:val="BC48A978"/>
    <w:lvl w:ilvl="0" w:tplc="B26692BC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0F614D8"/>
    <w:multiLevelType w:val="hybridMultilevel"/>
    <w:tmpl w:val="FE6C2438"/>
    <w:lvl w:ilvl="0" w:tplc="DC44C39E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DC44C39E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42C94FD1"/>
    <w:multiLevelType w:val="hybridMultilevel"/>
    <w:tmpl w:val="EB387F50"/>
    <w:lvl w:ilvl="0" w:tplc="A8EAB0BE">
      <w:start w:val="1"/>
      <w:numFmt w:val="taiwaneseCountingThousand"/>
      <w:lvlText w:val="(%1)"/>
      <w:lvlJc w:val="left"/>
      <w:pPr>
        <w:ind w:left="855" w:hanging="570"/>
      </w:pPr>
      <w:rPr>
        <w:rFonts w:hint="default"/>
      </w:rPr>
    </w:lvl>
    <w:lvl w:ilvl="1" w:tplc="7ED89580">
      <w:start w:val="5"/>
      <w:numFmt w:val="taiwaneseCountingThousand"/>
      <w:lvlText w:val="%2、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>
    <w:nsid w:val="44B75D24"/>
    <w:multiLevelType w:val="hybridMultilevel"/>
    <w:tmpl w:val="6DF02C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8EAB0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E620DA"/>
    <w:multiLevelType w:val="hybridMultilevel"/>
    <w:tmpl w:val="B33C8734"/>
    <w:lvl w:ilvl="0" w:tplc="83747E5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46F0010"/>
    <w:multiLevelType w:val="hybridMultilevel"/>
    <w:tmpl w:val="3BBC040A"/>
    <w:lvl w:ilvl="0" w:tplc="87F68F5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9F6AA7"/>
    <w:multiLevelType w:val="hybridMultilevel"/>
    <w:tmpl w:val="A462AB78"/>
    <w:lvl w:ilvl="0" w:tplc="A894C5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483D5D"/>
    <w:multiLevelType w:val="hybridMultilevel"/>
    <w:tmpl w:val="B2863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04C0527"/>
    <w:multiLevelType w:val="hybridMultilevel"/>
    <w:tmpl w:val="B8ECDDD8"/>
    <w:lvl w:ilvl="0" w:tplc="D722D23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606D6E72"/>
    <w:multiLevelType w:val="hybridMultilevel"/>
    <w:tmpl w:val="9594B1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4AB3520"/>
    <w:multiLevelType w:val="hybridMultilevel"/>
    <w:tmpl w:val="A7D4E818"/>
    <w:lvl w:ilvl="0" w:tplc="DC44C39E">
      <w:start w:val="1"/>
      <w:numFmt w:val="taiwaneseCountingThousand"/>
      <w:lvlText w:val="(%1)"/>
      <w:lvlJc w:val="left"/>
      <w:pPr>
        <w:ind w:left="10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94" w:hanging="480"/>
      </w:pPr>
    </w:lvl>
    <w:lvl w:ilvl="2" w:tplc="0409001B">
      <w:start w:val="1"/>
      <w:numFmt w:val="lowerRoman"/>
      <w:lvlText w:val="%3."/>
      <w:lvlJc w:val="right"/>
      <w:pPr>
        <w:ind w:left="1974" w:hanging="480"/>
      </w:pPr>
    </w:lvl>
    <w:lvl w:ilvl="3" w:tplc="0409000F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22">
    <w:nsid w:val="690360DD"/>
    <w:multiLevelType w:val="multilevel"/>
    <w:tmpl w:val="7FCE8E8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C3D2CB7"/>
    <w:multiLevelType w:val="hybridMultilevel"/>
    <w:tmpl w:val="D36EBA46"/>
    <w:lvl w:ilvl="0" w:tplc="DC44C39E">
      <w:start w:val="1"/>
      <w:numFmt w:val="taiwaneseCountingThousand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4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5">
    <w:nsid w:val="73240CC6"/>
    <w:multiLevelType w:val="hybridMultilevel"/>
    <w:tmpl w:val="D36EBA46"/>
    <w:lvl w:ilvl="0" w:tplc="DC44C39E">
      <w:start w:val="1"/>
      <w:numFmt w:val="taiwaneseCountingThousand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6">
    <w:nsid w:val="764C2431"/>
    <w:multiLevelType w:val="hybridMultilevel"/>
    <w:tmpl w:val="E0A48C32"/>
    <w:lvl w:ilvl="0" w:tplc="DC44C39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774B5836"/>
    <w:multiLevelType w:val="hybridMultilevel"/>
    <w:tmpl w:val="D36EBA46"/>
    <w:lvl w:ilvl="0" w:tplc="DC44C39E">
      <w:start w:val="1"/>
      <w:numFmt w:val="taiwaneseCountingThousand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22"/>
  </w:num>
  <w:num w:numId="5">
    <w:abstractNumId w:val="24"/>
  </w:num>
  <w:num w:numId="6">
    <w:abstractNumId w:val="15"/>
  </w:num>
  <w:num w:numId="7">
    <w:abstractNumId w:val="3"/>
  </w:num>
  <w:num w:numId="8">
    <w:abstractNumId w:val="6"/>
  </w:num>
  <w:num w:numId="9">
    <w:abstractNumId w:val="12"/>
  </w:num>
  <w:num w:numId="10">
    <w:abstractNumId w:val="17"/>
  </w:num>
  <w:num w:numId="11">
    <w:abstractNumId w:val="20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0"/>
  </w:num>
  <w:num w:numId="17">
    <w:abstractNumId w:val="13"/>
  </w:num>
  <w:num w:numId="18">
    <w:abstractNumId w:val="14"/>
  </w:num>
  <w:num w:numId="19">
    <w:abstractNumId w:val="11"/>
  </w:num>
  <w:num w:numId="20">
    <w:abstractNumId w:val="27"/>
  </w:num>
  <w:num w:numId="21">
    <w:abstractNumId w:val="19"/>
  </w:num>
  <w:num w:numId="22">
    <w:abstractNumId w:val="1"/>
  </w:num>
  <w:num w:numId="23">
    <w:abstractNumId w:val="23"/>
  </w:num>
  <w:num w:numId="24">
    <w:abstractNumId w:val="25"/>
  </w:num>
  <w:num w:numId="25">
    <w:abstractNumId w:val="26"/>
  </w:num>
  <w:num w:numId="26">
    <w:abstractNumId w:val="2"/>
  </w:num>
  <w:num w:numId="27">
    <w:abstractNumId w:val="21"/>
  </w:num>
  <w:num w:numId="2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8F4058"/>
    <w:rsid w:val="00020A15"/>
    <w:rsid w:val="00020E13"/>
    <w:rsid w:val="000233F9"/>
    <w:rsid w:val="00027F6F"/>
    <w:rsid w:val="00054DB5"/>
    <w:rsid w:val="00055BA3"/>
    <w:rsid w:val="00055D0F"/>
    <w:rsid w:val="000E2086"/>
    <w:rsid w:val="000E78C8"/>
    <w:rsid w:val="0012698E"/>
    <w:rsid w:val="00134B24"/>
    <w:rsid w:val="00144EE4"/>
    <w:rsid w:val="001619ED"/>
    <w:rsid w:val="00163426"/>
    <w:rsid w:val="001669A6"/>
    <w:rsid w:val="0018023A"/>
    <w:rsid w:val="0019582A"/>
    <w:rsid w:val="001E1A45"/>
    <w:rsid w:val="001E6225"/>
    <w:rsid w:val="00203EBA"/>
    <w:rsid w:val="00205106"/>
    <w:rsid w:val="00235EAC"/>
    <w:rsid w:val="00283CC6"/>
    <w:rsid w:val="002928EA"/>
    <w:rsid w:val="00295A72"/>
    <w:rsid w:val="002975E8"/>
    <w:rsid w:val="002A6CB3"/>
    <w:rsid w:val="002D19C5"/>
    <w:rsid w:val="002E1141"/>
    <w:rsid w:val="002E4E8E"/>
    <w:rsid w:val="002F533A"/>
    <w:rsid w:val="00302EE9"/>
    <w:rsid w:val="00312100"/>
    <w:rsid w:val="003607A3"/>
    <w:rsid w:val="003652C8"/>
    <w:rsid w:val="00376A5C"/>
    <w:rsid w:val="00383CA9"/>
    <w:rsid w:val="0039258E"/>
    <w:rsid w:val="003952AA"/>
    <w:rsid w:val="003A13CB"/>
    <w:rsid w:val="003A1BF3"/>
    <w:rsid w:val="003C141B"/>
    <w:rsid w:val="003C49C1"/>
    <w:rsid w:val="003E4C21"/>
    <w:rsid w:val="003F6415"/>
    <w:rsid w:val="00407E4B"/>
    <w:rsid w:val="00427674"/>
    <w:rsid w:val="00444643"/>
    <w:rsid w:val="004726BB"/>
    <w:rsid w:val="004741A7"/>
    <w:rsid w:val="004857B0"/>
    <w:rsid w:val="00485CAD"/>
    <w:rsid w:val="004931CB"/>
    <w:rsid w:val="004A27EA"/>
    <w:rsid w:val="004C1536"/>
    <w:rsid w:val="004D562E"/>
    <w:rsid w:val="004E0929"/>
    <w:rsid w:val="004F370B"/>
    <w:rsid w:val="005432AD"/>
    <w:rsid w:val="0055275A"/>
    <w:rsid w:val="00554994"/>
    <w:rsid w:val="005646EE"/>
    <w:rsid w:val="0058745C"/>
    <w:rsid w:val="005A6669"/>
    <w:rsid w:val="005C308F"/>
    <w:rsid w:val="005E1B79"/>
    <w:rsid w:val="005E3A2B"/>
    <w:rsid w:val="00657033"/>
    <w:rsid w:val="006876DF"/>
    <w:rsid w:val="006B6C32"/>
    <w:rsid w:val="007226BC"/>
    <w:rsid w:val="00723A36"/>
    <w:rsid w:val="007517F5"/>
    <w:rsid w:val="00754D94"/>
    <w:rsid w:val="00762580"/>
    <w:rsid w:val="00767859"/>
    <w:rsid w:val="00786E75"/>
    <w:rsid w:val="007A3152"/>
    <w:rsid w:val="007C2024"/>
    <w:rsid w:val="007C4CC9"/>
    <w:rsid w:val="007C5C3A"/>
    <w:rsid w:val="007E0B2B"/>
    <w:rsid w:val="007E1F9B"/>
    <w:rsid w:val="007E5B39"/>
    <w:rsid w:val="00805766"/>
    <w:rsid w:val="00823C6B"/>
    <w:rsid w:val="00825B5D"/>
    <w:rsid w:val="00826182"/>
    <w:rsid w:val="00841780"/>
    <w:rsid w:val="00844D93"/>
    <w:rsid w:val="008942DC"/>
    <w:rsid w:val="008E3068"/>
    <w:rsid w:val="008F205C"/>
    <w:rsid w:val="008F2BCD"/>
    <w:rsid w:val="008F4058"/>
    <w:rsid w:val="00912EE3"/>
    <w:rsid w:val="00916A07"/>
    <w:rsid w:val="00936672"/>
    <w:rsid w:val="00947F59"/>
    <w:rsid w:val="009825D1"/>
    <w:rsid w:val="009900C2"/>
    <w:rsid w:val="009914F5"/>
    <w:rsid w:val="009A39A6"/>
    <w:rsid w:val="009B2886"/>
    <w:rsid w:val="009B61C0"/>
    <w:rsid w:val="009C6BE4"/>
    <w:rsid w:val="009C7796"/>
    <w:rsid w:val="009D3707"/>
    <w:rsid w:val="009F0630"/>
    <w:rsid w:val="00A252B1"/>
    <w:rsid w:val="00A42A42"/>
    <w:rsid w:val="00A43B6B"/>
    <w:rsid w:val="00A5343B"/>
    <w:rsid w:val="00A63867"/>
    <w:rsid w:val="00A86884"/>
    <w:rsid w:val="00A9168A"/>
    <w:rsid w:val="00AA3840"/>
    <w:rsid w:val="00AA4156"/>
    <w:rsid w:val="00AB3E81"/>
    <w:rsid w:val="00AB5FDA"/>
    <w:rsid w:val="00AC7DC0"/>
    <w:rsid w:val="00AD7428"/>
    <w:rsid w:val="00B04E7D"/>
    <w:rsid w:val="00B15418"/>
    <w:rsid w:val="00B2282E"/>
    <w:rsid w:val="00B34579"/>
    <w:rsid w:val="00B415A2"/>
    <w:rsid w:val="00B444C4"/>
    <w:rsid w:val="00B70E62"/>
    <w:rsid w:val="00B71845"/>
    <w:rsid w:val="00BA0C54"/>
    <w:rsid w:val="00BB00D6"/>
    <w:rsid w:val="00BE25E3"/>
    <w:rsid w:val="00BE5403"/>
    <w:rsid w:val="00C117C4"/>
    <w:rsid w:val="00C141DA"/>
    <w:rsid w:val="00C15709"/>
    <w:rsid w:val="00C26C7B"/>
    <w:rsid w:val="00C71640"/>
    <w:rsid w:val="00C77048"/>
    <w:rsid w:val="00C81997"/>
    <w:rsid w:val="00CB6FAE"/>
    <w:rsid w:val="00CC1680"/>
    <w:rsid w:val="00CC3292"/>
    <w:rsid w:val="00CE04D2"/>
    <w:rsid w:val="00CF6B33"/>
    <w:rsid w:val="00D065FD"/>
    <w:rsid w:val="00D14D85"/>
    <w:rsid w:val="00D16B11"/>
    <w:rsid w:val="00D2058B"/>
    <w:rsid w:val="00D3035B"/>
    <w:rsid w:val="00D4129D"/>
    <w:rsid w:val="00D4437D"/>
    <w:rsid w:val="00D63276"/>
    <w:rsid w:val="00DA22B2"/>
    <w:rsid w:val="00DA6495"/>
    <w:rsid w:val="00DB5CEE"/>
    <w:rsid w:val="00DB68B5"/>
    <w:rsid w:val="00DE41DF"/>
    <w:rsid w:val="00E126C7"/>
    <w:rsid w:val="00E911B4"/>
    <w:rsid w:val="00E96F84"/>
    <w:rsid w:val="00EA08AF"/>
    <w:rsid w:val="00EC652A"/>
    <w:rsid w:val="00ED455D"/>
    <w:rsid w:val="00F348C5"/>
    <w:rsid w:val="00F37DCA"/>
    <w:rsid w:val="00F41DED"/>
    <w:rsid w:val="00F55ECF"/>
    <w:rsid w:val="00F75AFE"/>
    <w:rsid w:val="00F76BC7"/>
    <w:rsid w:val="00F83583"/>
    <w:rsid w:val="00FA65CD"/>
    <w:rsid w:val="00FB3EC2"/>
    <w:rsid w:val="00FB69AC"/>
    <w:rsid w:val="00FC22A5"/>
    <w:rsid w:val="00FC4907"/>
    <w:rsid w:val="00FD29D6"/>
    <w:rsid w:val="00FE4C11"/>
    <w:rsid w:val="00FF0E37"/>
    <w:rsid w:val="00FF436D"/>
    <w:rsid w:val="00FF48E6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F0E37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FF0E37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FF0E37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FF0E37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FF0E37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FF0E37"/>
  </w:style>
  <w:style w:type="paragraph" w:customStyle="1" w:styleId="a">
    <w:name w:val="說明條列"/>
    <w:basedOn w:val="a1"/>
    <w:rsid w:val="00FF0E37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FF0E37"/>
  </w:style>
  <w:style w:type="paragraph" w:customStyle="1" w:styleId="ab">
    <w:name w:val="公告事項"/>
    <w:basedOn w:val="a5"/>
    <w:next w:val="a1"/>
    <w:rsid w:val="00FF0E37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FF0E37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FF0E3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FF0E37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e">
    <w:name w:val="研究計畫名稱"/>
    <w:next w:val="a1"/>
    <w:rsid w:val="00FF0E37"/>
    <w:pPr>
      <w:autoSpaceDE w:val="0"/>
      <w:autoSpaceDN w:val="0"/>
      <w:jc w:val="both"/>
    </w:pPr>
    <w:rPr>
      <w:rFonts w:eastAsia="標楷體"/>
      <w:b/>
      <w:sz w:val="32"/>
    </w:rPr>
  </w:style>
  <w:style w:type="paragraph" w:styleId="af">
    <w:name w:val="caption"/>
    <w:basedOn w:val="a1"/>
    <w:next w:val="a1"/>
    <w:qFormat/>
    <w:rsid w:val="00FF0E37"/>
    <w:pPr>
      <w:spacing w:before="120" w:after="120"/>
    </w:pPr>
  </w:style>
  <w:style w:type="paragraph" w:customStyle="1" w:styleId="af0">
    <w:name w:val="姓名"/>
    <w:basedOn w:val="a1"/>
    <w:next w:val="a"/>
    <w:rsid w:val="00FF0E37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FF0E37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FF0E37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FF0E37"/>
    <w:pPr>
      <w:spacing w:line="480" w:lineRule="exact"/>
      <w:ind w:left="5670"/>
    </w:pPr>
    <w:rPr>
      <w:sz w:val="30"/>
    </w:rPr>
  </w:style>
  <w:style w:type="paragraph" w:customStyle="1" w:styleId="03">
    <w:name w:val="03壹標題"/>
    <w:basedOn w:val="02"/>
    <w:rsid w:val="00FF0E37"/>
    <w:pPr>
      <w:ind w:left="425"/>
    </w:pPr>
  </w:style>
  <w:style w:type="paragraph" w:customStyle="1" w:styleId="02">
    <w:name w:val="02主標題"/>
    <w:basedOn w:val="01"/>
    <w:rsid w:val="00FF0E37"/>
    <w:rPr>
      <w:sz w:val="28"/>
    </w:rPr>
  </w:style>
  <w:style w:type="paragraph" w:customStyle="1" w:styleId="01">
    <w:name w:val="01研究計畫名稱"/>
    <w:rsid w:val="00FF0E37"/>
    <w:pPr>
      <w:autoSpaceDE w:val="0"/>
      <w:autoSpaceDN w:val="0"/>
      <w:snapToGrid w:val="0"/>
      <w:spacing w:line="360" w:lineRule="auto"/>
      <w:jc w:val="both"/>
    </w:pPr>
    <w:rPr>
      <w:rFonts w:eastAsia="標楷體"/>
      <w:b/>
      <w:sz w:val="32"/>
    </w:rPr>
  </w:style>
  <w:style w:type="paragraph" w:styleId="af4">
    <w:name w:val="endnote text"/>
    <w:basedOn w:val="a1"/>
    <w:semiHidden/>
    <w:rsid w:val="00FF0E37"/>
    <w:pPr>
      <w:adjustRightInd w:val="0"/>
      <w:textAlignment w:val="baseline"/>
    </w:pPr>
    <w:rPr>
      <w:rFonts w:ascii="細明體" w:eastAsia="細明體"/>
      <w:kern w:val="0"/>
    </w:rPr>
  </w:style>
  <w:style w:type="paragraph" w:customStyle="1" w:styleId="07">
    <w:name w:val="07(一)標題"/>
    <w:basedOn w:val="06"/>
    <w:rsid w:val="00FF0E37"/>
    <w:pPr>
      <w:ind w:left="1418" w:right="992"/>
    </w:pPr>
  </w:style>
  <w:style w:type="paragraph" w:customStyle="1" w:styleId="06">
    <w:name w:val="06一標題內文"/>
    <w:basedOn w:val="05"/>
    <w:rsid w:val="00FF0E37"/>
  </w:style>
  <w:style w:type="paragraph" w:customStyle="1" w:styleId="05">
    <w:name w:val="05一標題"/>
    <w:basedOn w:val="04"/>
    <w:rsid w:val="00FF0E37"/>
    <w:pPr>
      <w:ind w:left="992" w:right="425"/>
    </w:pPr>
  </w:style>
  <w:style w:type="paragraph" w:customStyle="1" w:styleId="04">
    <w:name w:val="04壹內文"/>
    <w:basedOn w:val="03"/>
    <w:rsid w:val="00FF0E37"/>
    <w:rPr>
      <w:b w:val="0"/>
      <w:sz w:val="24"/>
    </w:rPr>
  </w:style>
  <w:style w:type="character" w:styleId="af5">
    <w:name w:val="page number"/>
    <w:basedOn w:val="a2"/>
    <w:rsid w:val="00FF0E37"/>
  </w:style>
  <w:style w:type="paragraph" w:customStyle="1" w:styleId="081">
    <w:name w:val="081.標題"/>
    <w:basedOn w:val="07"/>
    <w:rsid w:val="00FF0E37"/>
    <w:pPr>
      <w:ind w:left="1701" w:right="1418"/>
    </w:pPr>
  </w:style>
  <w:style w:type="paragraph" w:customStyle="1" w:styleId="091">
    <w:name w:val="091.內文"/>
    <w:basedOn w:val="081"/>
    <w:rsid w:val="00FF0E37"/>
  </w:style>
  <w:style w:type="paragraph" w:customStyle="1" w:styleId="08">
    <w:name w:val="08(一)標題內文"/>
    <w:basedOn w:val="07"/>
    <w:rsid w:val="00FF0E37"/>
  </w:style>
  <w:style w:type="table" w:styleId="af6">
    <w:name w:val="Table Grid"/>
    <w:basedOn w:val="a3"/>
    <w:rsid w:val="008F40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條列3"/>
    <w:basedOn w:val="a5"/>
    <w:rsid w:val="003C141B"/>
    <w:pPr>
      <w:numPr>
        <w:numId w:val="5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styleId="af7">
    <w:name w:val="List Paragraph"/>
    <w:basedOn w:val="a1"/>
    <w:uiPriority w:val="99"/>
    <w:qFormat/>
    <w:rsid w:val="00ED455D"/>
    <w:pPr>
      <w:ind w:leftChars="200" w:left="480"/>
    </w:pPr>
  </w:style>
  <w:style w:type="character" w:styleId="af8">
    <w:name w:val="Hyperlink"/>
    <w:rsid w:val="00444643"/>
    <w:rPr>
      <w:color w:val="0563C1"/>
      <w:u w:val="single"/>
    </w:rPr>
  </w:style>
  <w:style w:type="paragraph" w:customStyle="1" w:styleId="Default">
    <w:name w:val="Default"/>
    <w:rsid w:val="00C7704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e">
    <w:name w:val="研究計畫名稱"/>
    <w:next w:val="a1"/>
    <w:pPr>
      <w:autoSpaceDE w:val="0"/>
      <w:autoSpaceDN w:val="0"/>
      <w:jc w:val="both"/>
    </w:pPr>
    <w:rPr>
      <w:rFonts w:eastAsia="標楷體"/>
      <w:b/>
      <w:sz w:val="32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customStyle="1" w:styleId="03">
    <w:name w:val="03壹標題"/>
    <w:basedOn w:val="02"/>
    <w:pPr>
      <w:ind w:left="425"/>
    </w:pPr>
  </w:style>
  <w:style w:type="paragraph" w:customStyle="1" w:styleId="02">
    <w:name w:val="02主標題"/>
    <w:basedOn w:val="01"/>
    <w:rPr>
      <w:sz w:val="28"/>
    </w:rPr>
  </w:style>
  <w:style w:type="paragraph" w:customStyle="1" w:styleId="01">
    <w:name w:val="01研究計畫名稱"/>
    <w:pPr>
      <w:autoSpaceDE w:val="0"/>
      <w:autoSpaceDN w:val="0"/>
      <w:snapToGrid w:val="0"/>
      <w:spacing w:line="360" w:lineRule="auto"/>
      <w:jc w:val="both"/>
    </w:pPr>
    <w:rPr>
      <w:rFonts w:eastAsia="標楷體"/>
      <w:b/>
      <w:sz w:val="32"/>
    </w:rPr>
  </w:style>
  <w:style w:type="paragraph" w:styleId="af4">
    <w:name w:val="endnote text"/>
    <w:basedOn w:val="a1"/>
    <w:semiHidden/>
    <w:pPr>
      <w:adjustRightInd w:val="0"/>
      <w:textAlignment w:val="baseline"/>
    </w:pPr>
    <w:rPr>
      <w:rFonts w:ascii="細明體" w:eastAsia="細明體"/>
      <w:kern w:val="0"/>
    </w:rPr>
  </w:style>
  <w:style w:type="paragraph" w:customStyle="1" w:styleId="07">
    <w:name w:val="07(一)標題"/>
    <w:basedOn w:val="06"/>
    <w:pPr>
      <w:ind w:left="1418" w:right="992"/>
    </w:pPr>
  </w:style>
  <w:style w:type="paragraph" w:customStyle="1" w:styleId="06">
    <w:name w:val="06一標題內文"/>
    <w:basedOn w:val="05"/>
  </w:style>
  <w:style w:type="paragraph" w:customStyle="1" w:styleId="05">
    <w:name w:val="05一標題"/>
    <w:basedOn w:val="04"/>
    <w:pPr>
      <w:ind w:left="992" w:right="425"/>
    </w:pPr>
  </w:style>
  <w:style w:type="paragraph" w:customStyle="1" w:styleId="04">
    <w:name w:val="04壹內文"/>
    <w:basedOn w:val="03"/>
    <w:rPr>
      <w:b w:val="0"/>
      <w:sz w:val="24"/>
    </w:rPr>
  </w:style>
  <w:style w:type="character" w:styleId="af5">
    <w:name w:val="page number"/>
    <w:basedOn w:val="a2"/>
  </w:style>
  <w:style w:type="paragraph" w:customStyle="1" w:styleId="081">
    <w:name w:val="081.標題"/>
    <w:basedOn w:val="07"/>
    <w:pPr>
      <w:ind w:left="1701" w:right="1418"/>
    </w:pPr>
  </w:style>
  <w:style w:type="paragraph" w:customStyle="1" w:styleId="091">
    <w:name w:val="091.內文"/>
    <w:basedOn w:val="081"/>
  </w:style>
  <w:style w:type="paragraph" w:customStyle="1" w:styleId="08">
    <w:name w:val="08(一)標題內文"/>
    <w:basedOn w:val="07"/>
  </w:style>
  <w:style w:type="table" w:styleId="af6">
    <w:name w:val="Table Grid"/>
    <w:basedOn w:val="a3"/>
    <w:rsid w:val="008F40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條列3"/>
    <w:basedOn w:val="a5"/>
    <w:rsid w:val="003C141B"/>
    <w:pPr>
      <w:numPr>
        <w:numId w:val="5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styleId="af7">
    <w:name w:val="List Paragraph"/>
    <w:basedOn w:val="a1"/>
    <w:uiPriority w:val="99"/>
    <w:qFormat/>
    <w:rsid w:val="00ED455D"/>
    <w:pPr>
      <w:ind w:leftChars="200" w:left="480"/>
    </w:pPr>
  </w:style>
  <w:style w:type="character" w:styleId="af8">
    <w:name w:val="Hyperlink"/>
    <w:rsid w:val="00444643"/>
    <w:rPr>
      <w:color w:val="0563C1"/>
      <w:u w:val="single"/>
    </w:rPr>
  </w:style>
  <w:style w:type="paragraph" w:customStyle="1" w:styleId="Default">
    <w:name w:val="Default"/>
    <w:rsid w:val="00C7704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>國立花蓮高工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高中職社區化建構適性學習社區實施計劃書撰寫格式</dc:title>
  <dc:creator>user</dc:creator>
  <cp:lastModifiedBy>CINDY</cp:lastModifiedBy>
  <cp:revision>2</cp:revision>
  <cp:lastPrinted>2018-04-19T08:26:00Z</cp:lastPrinted>
  <dcterms:created xsi:type="dcterms:W3CDTF">2018-04-19T08:30:00Z</dcterms:created>
  <dcterms:modified xsi:type="dcterms:W3CDTF">2018-04-19T08:30:00Z</dcterms:modified>
</cp:coreProperties>
</file>